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D3" w:rsidRPr="00B226D3" w:rsidRDefault="00B226D3" w:rsidP="00B226D3">
      <w:pPr>
        <w:shd w:val="clear" w:color="auto" w:fill="F9F9F9"/>
        <w:spacing w:before="180" w:after="345" w:line="510" w:lineRule="atLeast"/>
        <w:outlineLvl w:val="0"/>
        <w:rPr>
          <w:rFonts w:ascii="Ubuntu" w:eastAsia="Times New Roman" w:hAnsi="Ubuntu" w:cs="Times New Roman"/>
          <w:spacing w:val="-15"/>
          <w:kern w:val="36"/>
          <w:sz w:val="45"/>
          <w:szCs w:val="45"/>
          <w:lang w:eastAsia="ru-RU"/>
        </w:rPr>
      </w:pPr>
      <w:r w:rsidRPr="00B226D3">
        <w:rPr>
          <w:rFonts w:ascii="Ubuntu" w:eastAsia="Times New Roman" w:hAnsi="Ubuntu" w:cs="Times New Roman"/>
          <w:spacing w:val="-15"/>
          <w:kern w:val="36"/>
          <w:sz w:val="45"/>
          <w:szCs w:val="45"/>
          <w:lang w:eastAsia="ru-RU"/>
        </w:rPr>
        <w:t>Памятка потребителю. «Качество и безопасность детских товаров».</w:t>
      </w:r>
    </w:p>
    <w:p w:rsidR="00B226D3" w:rsidRPr="00B226D3" w:rsidRDefault="00B226D3" w:rsidP="00B226D3">
      <w:pPr>
        <w:shd w:val="clear" w:color="auto" w:fill="F9F9F9"/>
        <w:spacing w:after="0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noProof/>
          <w:sz w:val="23"/>
          <w:szCs w:val="23"/>
          <w:lang w:eastAsia="ru-RU"/>
        </w:rPr>
        <w:drawing>
          <wp:inline distT="0" distB="0" distL="0" distR="0">
            <wp:extent cx="5943600" cy="2178739"/>
            <wp:effectExtent l="0" t="0" r="0" b="0"/>
            <wp:docPr id="1" name="Рисунок 1" descr="https://fbuz14.ru/wp-content/uploads/2022/05/%D0%B4%D0%B5%D1%82-%D1%82%D0%BE%D0%B2%D0%B0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uz14.ru/wp-content/uploads/2022/05/%D0%B4%D0%B5%D1%82-%D1%82%D0%BE%D0%B2%D0%B0%D1%80%D1%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45" cy="22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Приобретать товары для детей нужно только в местах узаконенной торговли: на специализированных рынках, в магазинах. Это обусловлено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Маркировка на товаре должна быть достоверной и включать в себя следующую информацию: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страна, где изготовлена продукция;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фирменное наименование изготовителя;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адрес изготовителя;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наименование и назначение изделия;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срок службы продукции (при необходимости);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возраст пользователя (при необходимости);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вид и массовая доля (процентное содержание) натурального и химического сырья в материале верха и подкладке изделия;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размер изделия в соответствии с типовой размерной шкалой;</w:t>
      </w:r>
    </w:p>
    <w:p w:rsidR="00B226D3" w:rsidRPr="00B226D3" w:rsidRDefault="00B226D3" w:rsidP="00B226D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60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символ по уходу за изделием или инструкция по особенностям ухода за изделием в процессе эксплуатации.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Вся информация должна быть представлена на русском языке.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b/>
          <w:bCs/>
          <w:sz w:val="23"/>
          <w:szCs w:val="23"/>
          <w:lang w:eastAsia="ru-RU"/>
        </w:rPr>
        <w:t>Рекомендации к выбору детской одежды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 xml:space="preserve"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</w:t>
      </w: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lastRenderedPageBreak/>
        <w:t>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b/>
          <w:bCs/>
          <w:sz w:val="23"/>
          <w:szCs w:val="23"/>
          <w:lang w:eastAsia="ru-RU"/>
        </w:rPr>
        <w:t>Рекомендации к выбору игрушек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К сожалению, на рынке не редко бывает представлена продукция низкого качества, а порой даже опасная для детей. Родителям необходимо быть очень бдительными и, прежде чем приобрести, например, игрушку, следует внимательно изучить инструкцию по эксплуатации и предупредительные надписи, чтобы убедиться в ее безопасности для своего ребенка. Очень важно учитывать возраст ребенка, так как наличие мелких съемных деталей может привести к трагическим последствиям (мелкие детали могут попасть в дыхательные пути ребенка, или он может их проглотить).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Таким образом, при выборе детских игр и игрушек необходимо обратить внимание на следующие параметры: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- наличие и состояние упаковки – без повреждений;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- информация на упаковке – должна быть изложена на русском языке с указанием, для какого возраста ребенка предназначена игрушка. Особенности эксплуатации, из каких материалов изготовлена (пластмассовая, резиновая, деревянная и т.д.). Обязательно должна быть указана информация о производителе, знак соответствия и документ, по которому она изготовлена.</w:t>
      </w:r>
    </w:p>
    <w:p w:rsidR="00B226D3" w:rsidRPr="00B226D3" w:rsidRDefault="00B226D3" w:rsidP="00B226D3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sz w:val="23"/>
          <w:szCs w:val="23"/>
          <w:lang w:eastAsia="ru-RU"/>
        </w:rPr>
      </w:pPr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 xml:space="preserve">Сильный запах у игрушки, следы краски на руках должны насторожить родителей. Возможно, производитель нарушил технологию производства игрушек, или использовал небезопасные красители. Такую игрушку не стоит покупать. Игрушки сомнительного качества могут нанести серьезный вред </w:t>
      </w:r>
      <w:bookmarkStart w:id="0" w:name="_GoBack"/>
      <w:bookmarkEnd w:id="0"/>
      <w:r w:rsidRPr="00B226D3">
        <w:rPr>
          <w:rFonts w:ascii="Roboto Condensed" w:eastAsia="Times New Roman" w:hAnsi="Roboto Condensed" w:cs="Times New Roman"/>
          <w:sz w:val="23"/>
          <w:szCs w:val="23"/>
          <w:lang w:eastAsia="ru-RU"/>
        </w:rPr>
        <w:t>здоровью ребенка.</w:t>
      </w:r>
    </w:p>
    <w:p w:rsidR="002F26AA" w:rsidRPr="00B226D3" w:rsidRDefault="002F26AA"/>
    <w:sectPr w:rsidR="002F26AA" w:rsidRPr="00B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523"/>
    <w:multiLevelType w:val="multilevel"/>
    <w:tmpl w:val="993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4"/>
    <w:rsid w:val="002F26AA"/>
    <w:rsid w:val="00430154"/>
    <w:rsid w:val="00B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DE5B-8D0E-4D1F-8017-73A9791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6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084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55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327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Татьяна</dc:creator>
  <cp:keywords/>
  <dc:description/>
  <cp:lastModifiedBy>Агеева Татьяна</cp:lastModifiedBy>
  <cp:revision>3</cp:revision>
  <dcterms:created xsi:type="dcterms:W3CDTF">2024-05-23T09:13:00Z</dcterms:created>
  <dcterms:modified xsi:type="dcterms:W3CDTF">2024-05-23T09:14:00Z</dcterms:modified>
</cp:coreProperties>
</file>